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E2A57BC" w14:textId="77777777" w:rsidR="00544FB3" w:rsidRDefault="00000000">
      <w:pPr>
        <w:jc w:val="center"/>
      </w:pPr>
      <w:r>
        <w:rPr>
          <w:b/>
          <w:sz w:val="32"/>
        </w:rPr>
        <w:t>Wanabiwood Contractual Warranty</w:t>
      </w:r>
    </w:p>
    <w:p w14:paraId="4974B537" w14:textId="77777777" w:rsidR="00544FB3" w:rsidRDefault="00000000">
      <w:r>
        <w:rPr>
          <w:b/>
          <w:sz w:val="24"/>
        </w:rPr>
        <w:t>Products covered by this warranty</w:t>
      </w:r>
    </w:p>
    <w:p w14:paraId="7731C30D" w14:textId="6273E243" w:rsidR="00544FB3" w:rsidRDefault="00000000" w:rsidP="0088201B">
      <w:pPr>
        <w:pStyle w:val="ListBullet"/>
      </w:pPr>
      <w:r>
        <w:t xml:space="preserve">Wanabiwood </w:t>
      </w:r>
      <w:r w:rsidR="0088201B">
        <w:t>Platinum T Homogenous Sheeting</w:t>
      </w:r>
    </w:p>
    <w:p w14:paraId="4B14AFA0" w14:textId="77777777" w:rsidR="00544FB3" w:rsidRDefault="00000000">
      <w:r>
        <w:rPr>
          <w:b/>
        </w:rPr>
        <w:t xml:space="preserve">Description: </w:t>
      </w:r>
      <w:r>
        <w:t>2mm thick 2m wide Homogenous Sheeting PUR Treated 20m Rolls.</w:t>
      </w:r>
    </w:p>
    <w:p w14:paraId="73A26829" w14:textId="4DE3A204" w:rsidR="00544FB3" w:rsidRDefault="00000000">
      <w:r>
        <w:t>This warranty is effective on all A grade material purchased after June 20</w:t>
      </w:r>
      <w:r w:rsidR="0016591B">
        <w:t>24</w:t>
      </w:r>
      <w:r>
        <w:t xml:space="preserve"> and is valid from the purchase date of the material.</w:t>
      </w:r>
    </w:p>
    <w:p w14:paraId="3882E155" w14:textId="6DC20FBC" w:rsidR="00544FB3" w:rsidRDefault="00000000">
      <w:r>
        <w:rPr>
          <w:b/>
        </w:rPr>
        <w:t>1. Warranty duration</w:t>
      </w:r>
      <w:r>
        <w:t xml:space="preserve"> is for </w:t>
      </w:r>
      <w:r w:rsidR="0016591B">
        <w:t xml:space="preserve">10 </w:t>
      </w:r>
      <w:r>
        <w:t>years from the purchase date of the material and warrants against manufacturing defect or failure.</w:t>
      </w:r>
    </w:p>
    <w:p w14:paraId="100B5E36" w14:textId="77777777" w:rsidR="00544FB3" w:rsidRDefault="00000000">
      <w:r>
        <w:rPr>
          <w:b/>
        </w:rPr>
        <w:t>The warranty shall apply providing the following has been adhered to</w:t>
      </w:r>
    </w:p>
    <w:p w14:paraId="1F29F96A" w14:textId="77777777" w:rsidR="00544FB3" w:rsidRDefault="00000000">
      <w:r>
        <w:t>1. The product has been installed in the correct location as prescribed by Wanabiwood.</w:t>
      </w:r>
    </w:p>
    <w:p w14:paraId="2852090A" w14:textId="77777777" w:rsidR="00544FB3" w:rsidRDefault="00000000">
      <w:r>
        <w:t>2. The product has been installed on a suitable substrate by a professional and approved installer.</w:t>
      </w:r>
    </w:p>
    <w:p w14:paraId="6E317A94" w14:textId="77777777" w:rsidR="00544FB3" w:rsidRDefault="00000000">
      <w:r>
        <w:t>3. The product has been used in accordance with the guidelines published on our web.</w:t>
      </w:r>
    </w:p>
    <w:p w14:paraId="7B387793" w14:textId="77777777" w:rsidR="00544FB3" w:rsidRDefault="00000000">
      <w:r>
        <w:t>4. The product has been maintained in accordance with our recommendations published on the web site.</w:t>
      </w:r>
    </w:p>
    <w:p w14:paraId="40502D53" w14:textId="77777777" w:rsidR="00544FB3" w:rsidRDefault="00000000">
      <w:r>
        <w:t>5. Entrance matting has been installed to the correct size at all entrances to the installed area.</w:t>
      </w:r>
    </w:p>
    <w:p w14:paraId="5EE7AAC8" w14:textId="77777777" w:rsidR="00544FB3" w:rsidRDefault="00000000">
      <w:r>
        <w:rPr>
          <w:b/>
          <w:sz w:val="24"/>
        </w:rPr>
        <w:t>Exclusions</w:t>
      </w:r>
    </w:p>
    <w:p w14:paraId="788FAE7E" w14:textId="77777777" w:rsidR="00544FB3" w:rsidRDefault="00000000">
      <w:r>
        <w:t>The warranty will become invalid if any of the following become applicable.</w:t>
      </w:r>
    </w:p>
    <w:p w14:paraId="3B2610EF" w14:textId="77777777" w:rsidR="00544FB3" w:rsidRDefault="00000000">
      <w:r>
        <w:t>1. Material use is not as recommended guidelines.</w:t>
      </w:r>
    </w:p>
    <w:p w14:paraId="3E646FB9" w14:textId="77777777" w:rsidR="00544FB3" w:rsidRDefault="00000000">
      <w:r>
        <w:t>2. Fire, explosion, natural disasters exceptional weather conditions.</w:t>
      </w:r>
    </w:p>
    <w:p w14:paraId="2E1EF050" w14:textId="77777777" w:rsidR="00544FB3" w:rsidRDefault="00000000">
      <w:r>
        <w:t>3. Damage caused prior to or during installation, including, but not limited to, tears, scratches, damage caused by incorrect storage or transport.</w:t>
      </w:r>
    </w:p>
    <w:p w14:paraId="73F5FA50" w14:textId="77777777" w:rsidR="00544FB3" w:rsidRDefault="00000000">
      <w:r>
        <w:t>4. Defective installation, including but not limited to, poor sub floor, incorrect adhesive, moisture.</w:t>
      </w:r>
    </w:p>
    <w:p w14:paraId="3E90B351" w14:textId="77777777" w:rsidR="00544FB3" w:rsidRDefault="00000000">
      <w:r>
        <w:t>5. Damage due to no entrance matting protection being installed.</w:t>
      </w:r>
    </w:p>
    <w:p w14:paraId="503C05C3" w14:textId="77777777" w:rsidR="00544FB3" w:rsidRDefault="00000000">
      <w:r>
        <w:t>6. Damage caused by unprotected furniture legs or bases.</w:t>
      </w:r>
    </w:p>
    <w:p w14:paraId="29B5F3CA" w14:textId="77777777" w:rsidR="00544FB3" w:rsidRDefault="00000000">
      <w:r>
        <w:t>7. Damage caused by sharp items such as stones and piercing materials.</w:t>
      </w:r>
    </w:p>
    <w:p w14:paraId="44566014" w14:textId="77777777" w:rsidR="00544FB3" w:rsidRDefault="00000000">
      <w:r>
        <w:t>8. Stains not covered by the PUR treatment, harsh chemicals as example.</w:t>
      </w:r>
    </w:p>
    <w:p w14:paraId="40B0B4FC" w14:textId="77777777" w:rsidR="00544FB3" w:rsidRDefault="00000000">
      <w:r>
        <w:t>9. Burns.</w:t>
      </w:r>
    </w:p>
    <w:p w14:paraId="561BF998" w14:textId="77777777" w:rsidR="00544FB3" w:rsidRDefault="00000000">
      <w:r>
        <w:t>10. Damage caused by moisture in the substrate.</w:t>
      </w:r>
    </w:p>
    <w:p w14:paraId="0A431217" w14:textId="77777777" w:rsidR="00544FB3" w:rsidRDefault="00000000">
      <w:r>
        <w:t>11. Design flaws not noticed at time of installation.</w:t>
      </w:r>
    </w:p>
    <w:p w14:paraId="4A19B5FA" w14:textId="77777777" w:rsidR="00544FB3" w:rsidRDefault="00000000">
      <w:r>
        <w:t>12. Incorrect use of adhesives and or incorrect adhesive.</w:t>
      </w:r>
    </w:p>
    <w:p w14:paraId="57670572" w14:textId="77777777" w:rsidR="00544FB3" w:rsidRDefault="00000000">
      <w:r>
        <w:t>13. Failure to follow installation guidelines.</w:t>
      </w:r>
    </w:p>
    <w:p w14:paraId="2648C726" w14:textId="77777777" w:rsidR="00544FB3" w:rsidRDefault="00000000">
      <w:r>
        <w:lastRenderedPageBreak/>
        <w:t>14. Defective joints or welds.</w:t>
      </w:r>
    </w:p>
    <w:p w14:paraId="510CC363" w14:textId="77777777" w:rsidR="00544FB3" w:rsidRDefault="00000000">
      <w:r>
        <w:t>15. Alteration of the gloss appearance over time, this applies to all areas, but especially in high traffic areas.</w:t>
      </w:r>
    </w:p>
    <w:p w14:paraId="71B08AD9" w14:textId="77777777" w:rsidR="00544FB3" w:rsidRDefault="00000000">
      <w:r>
        <w:t>16. Lack of cleaning.</w:t>
      </w:r>
    </w:p>
    <w:p w14:paraId="1CCB9787" w14:textId="77777777" w:rsidR="00544FB3" w:rsidRDefault="00000000">
      <w:r>
        <w:t>17. Fading or discolouration due to direct sunlight.</w:t>
      </w:r>
    </w:p>
    <w:p w14:paraId="4980D0B6" w14:textId="77777777" w:rsidR="00544FB3" w:rsidRDefault="00000000">
      <w:r>
        <w:t>18. Damage caused by negligence.</w:t>
      </w:r>
    </w:p>
    <w:p w14:paraId="6DD3B892" w14:textId="77777777" w:rsidR="00544FB3" w:rsidRDefault="00000000">
      <w:r>
        <w:t>19. Damage caused by loads, furniture or equipment that is over the recommended point load.</w:t>
      </w:r>
    </w:p>
    <w:p w14:paraId="6E5CACCD" w14:textId="77777777" w:rsidR="00544FB3" w:rsidRDefault="00000000">
      <w:r>
        <w:rPr>
          <w:b/>
          <w:sz w:val="24"/>
        </w:rPr>
        <w:t>Application of the warranty</w:t>
      </w:r>
    </w:p>
    <w:p w14:paraId="745E26BC" w14:textId="77777777" w:rsidR="00544FB3" w:rsidRDefault="00000000">
      <w:r>
        <w:t>Any claim under the warranty must be made in writing within 30 days from the date of detection. Claims must be registered with grant@wanabiwood.co.za or sandy@wanabiwood.co.za; no verbal claims will be entertained.</w:t>
      </w:r>
    </w:p>
    <w:p w14:paraId="5B00FAA6" w14:textId="77777777" w:rsidR="00544FB3" w:rsidRDefault="00000000">
      <w:r>
        <w:t>Claims must include the original invoice, the product name and colour, the date of installation, the site and the nature of the claim; supporting evidence may be requested.</w:t>
      </w:r>
    </w:p>
    <w:p w14:paraId="4F9C91FD" w14:textId="77777777" w:rsidR="00544FB3" w:rsidRDefault="00000000">
      <w:r>
        <w:t>Wanabiwood reserves the right to obtain material from site and send this for independent testing.</w:t>
      </w:r>
    </w:p>
    <w:p w14:paraId="44996F07" w14:textId="77777777" w:rsidR="00544FB3" w:rsidRDefault="00000000">
      <w:r>
        <w:t>Should a claim be made for material fitted with a fault, then only the material will be replaced; no labour or other fees would be considered.</w:t>
      </w:r>
    </w:p>
    <w:p w14:paraId="4D452A65" w14:textId="77777777" w:rsidR="00544FB3" w:rsidRDefault="00000000">
      <w:r>
        <w:t>Material replaced under warranty would carry a warranty for the duration of the original warranty.</w:t>
      </w:r>
    </w:p>
    <w:p w14:paraId="71785023" w14:textId="77777777" w:rsidR="00544FB3" w:rsidRDefault="00000000">
      <w:r>
        <w:t>Should the warranty claim be accepted then Wanabiwood would grant compensation on the following basis.</w:t>
      </w:r>
    </w:p>
    <w:tbl>
      <w:tblPr>
        <w:tblStyle w:val="TableGrid"/>
        <w:tblW w:w="0" w:type="auto"/>
        <w:jc w:val="center"/>
        <w:tblLook w:val="04A0" w:firstRow="1" w:lastRow="0" w:firstColumn="1" w:lastColumn="0" w:noHBand="0" w:noVBand="1"/>
      </w:tblPr>
      <w:tblGrid>
        <w:gridCol w:w="4963"/>
        <w:gridCol w:w="4963"/>
      </w:tblGrid>
      <w:tr w:rsidR="00544FB3" w14:paraId="6F8933C6" w14:textId="77777777" w:rsidTr="00D831C4">
        <w:trPr>
          <w:jc w:val="center"/>
        </w:trPr>
        <w:tc>
          <w:tcPr>
            <w:tcW w:w="4963" w:type="dxa"/>
            <w:vAlign w:val="center"/>
          </w:tcPr>
          <w:p w14:paraId="2FA73AB0" w14:textId="77777777" w:rsidR="00544FB3" w:rsidRDefault="00000000">
            <w:r>
              <w:t>Time elapsed since purchase</w:t>
            </w:r>
          </w:p>
        </w:tc>
        <w:tc>
          <w:tcPr>
            <w:tcW w:w="4963" w:type="dxa"/>
            <w:vAlign w:val="center"/>
          </w:tcPr>
          <w:p w14:paraId="3D834209" w14:textId="77777777" w:rsidR="00544FB3" w:rsidRDefault="00000000">
            <w:r>
              <w:t>Percentage of claim payable based on original purchase price</w:t>
            </w:r>
          </w:p>
        </w:tc>
      </w:tr>
      <w:tr w:rsidR="00544FB3" w14:paraId="52B7BF23" w14:textId="77777777" w:rsidTr="00D831C4">
        <w:trPr>
          <w:jc w:val="center"/>
        </w:trPr>
        <w:tc>
          <w:tcPr>
            <w:tcW w:w="4963" w:type="dxa"/>
            <w:vAlign w:val="center"/>
          </w:tcPr>
          <w:p w14:paraId="7D943155" w14:textId="77777777" w:rsidR="00544FB3" w:rsidRDefault="00000000">
            <w:r>
              <w:t>0 to 1 year</w:t>
            </w:r>
          </w:p>
        </w:tc>
        <w:tc>
          <w:tcPr>
            <w:tcW w:w="4963" w:type="dxa"/>
            <w:vAlign w:val="center"/>
          </w:tcPr>
          <w:p w14:paraId="39357434" w14:textId="77777777" w:rsidR="00544FB3" w:rsidRDefault="00000000">
            <w:r>
              <w:t>100%</w:t>
            </w:r>
          </w:p>
        </w:tc>
      </w:tr>
      <w:tr w:rsidR="00544FB3" w14:paraId="188F2560" w14:textId="77777777" w:rsidTr="00D831C4">
        <w:trPr>
          <w:jc w:val="center"/>
        </w:trPr>
        <w:tc>
          <w:tcPr>
            <w:tcW w:w="4963" w:type="dxa"/>
            <w:vAlign w:val="center"/>
          </w:tcPr>
          <w:p w14:paraId="6E2C9028" w14:textId="7719C0BA" w:rsidR="00544FB3" w:rsidRDefault="00000000">
            <w:r>
              <w:t xml:space="preserve">1 to </w:t>
            </w:r>
            <w:r w:rsidR="00D831C4">
              <w:t>3 years</w:t>
            </w:r>
          </w:p>
        </w:tc>
        <w:tc>
          <w:tcPr>
            <w:tcW w:w="4963" w:type="dxa"/>
            <w:vAlign w:val="center"/>
          </w:tcPr>
          <w:p w14:paraId="3EA344B2" w14:textId="77777777" w:rsidR="00544FB3" w:rsidRDefault="00000000">
            <w:r>
              <w:t>80%</w:t>
            </w:r>
          </w:p>
        </w:tc>
      </w:tr>
      <w:tr w:rsidR="00544FB3" w14:paraId="58F0CEF0" w14:textId="77777777" w:rsidTr="00D831C4">
        <w:trPr>
          <w:jc w:val="center"/>
        </w:trPr>
        <w:tc>
          <w:tcPr>
            <w:tcW w:w="4963" w:type="dxa"/>
            <w:vAlign w:val="center"/>
          </w:tcPr>
          <w:p w14:paraId="46999D01" w14:textId="3CF7E4D8" w:rsidR="00544FB3" w:rsidRDefault="00D831C4">
            <w:r>
              <w:t>4</w:t>
            </w:r>
            <w:r w:rsidR="00000000">
              <w:t xml:space="preserve"> to </w:t>
            </w:r>
            <w:r>
              <w:t>7 years</w:t>
            </w:r>
          </w:p>
        </w:tc>
        <w:tc>
          <w:tcPr>
            <w:tcW w:w="4963" w:type="dxa"/>
            <w:vAlign w:val="center"/>
          </w:tcPr>
          <w:p w14:paraId="0E2913FF" w14:textId="77777777" w:rsidR="00544FB3" w:rsidRDefault="00000000">
            <w:r>
              <w:t>50%</w:t>
            </w:r>
          </w:p>
        </w:tc>
      </w:tr>
      <w:tr w:rsidR="00544FB3" w14:paraId="0D81E34A" w14:textId="77777777" w:rsidTr="00D831C4">
        <w:trPr>
          <w:jc w:val="center"/>
        </w:trPr>
        <w:tc>
          <w:tcPr>
            <w:tcW w:w="4963" w:type="dxa"/>
            <w:vAlign w:val="center"/>
          </w:tcPr>
          <w:p w14:paraId="293FBAF6" w14:textId="56B3420E" w:rsidR="00544FB3" w:rsidRDefault="00D831C4">
            <w:r>
              <w:t>8 to 10 years</w:t>
            </w:r>
          </w:p>
        </w:tc>
        <w:tc>
          <w:tcPr>
            <w:tcW w:w="4963" w:type="dxa"/>
            <w:vAlign w:val="center"/>
          </w:tcPr>
          <w:p w14:paraId="0CF426D1" w14:textId="035FBB1C" w:rsidR="00544FB3" w:rsidRDefault="00D831C4">
            <w:r>
              <w:t>20%</w:t>
            </w:r>
          </w:p>
        </w:tc>
      </w:tr>
    </w:tbl>
    <w:p w14:paraId="28F2B104" w14:textId="77777777" w:rsidR="00544FB3" w:rsidRDefault="00000000">
      <w:r>
        <w:t>Warranty does not cover uplifting or refitting costs.</w:t>
      </w:r>
    </w:p>
    <w:p w14:paraId="017DB788" w14:textId="42BAFFAF" w:rsidR="00544FB3" w:rsidRDefault="00000000">
      <w:r>
        <w:t>This warranty is valid from June 202</w:t>
      </w:r>
      <w:r w:rsidR="00D831C4">
        <w:t>4</w:t>
      </w:r>
      <w:r>
        <w:t>, to current but it remains the responsibility of the purchaser to ensure that they have confirmed that this document is the current warranty applicable at the time of purchase.</w:t>
      </w:r>
    </w:p>
    <w:p w14:paraId="4EF67E0C" w14:textId="77777777" w:rsidR="00544FB3" w:rsidRDefault="00000000">
      <w:r>
        <w:rPr>
          <w:b/>
        </w:rPr>
        <w:t>The warranty supersedes any previous warranty issued.</w:t>
      </w:r>
    </w:p>
    <w:sectPr w:rsidR="00544FB3" w:rsidSect="00034616"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2037776406">
    <w:abstractNumId w:val="8"/>
  </w:num>
  <w:num w:numId="2" w16cid:durableId="1593391043">
    <w:abstractNumId w:val="6"/>
  </w:num>
  <w:num w:numId="3" w16cid:durableId="2104840439">
    <w:abstractNumId w:val="5"/>
  </w:num>
  <w:num w:numId="4" w16cid:durableId="1561473754">
    <w:abstractNumId w:val="4"/>
  </w:num>
  <w:num w:numId="5" w16cid:durableId="2023044721">
    <w:abstractNumId w:val="7"/>
  </w:num>
  <w:num w:numId="6" w16cid:durableId="626737344">
    <w:abstractNumId w:val="3"/>
  </w:num>
  <w:num w:numId="7" w16cid:durableId="916669962">
    <w:abstractNumId w:val="2"/>
  </w:num>
  <w:num w:numId="8" w16cid:durableId="991299107">
    <w:abstractNumId w:val="1"/>
  </w:num>
  <w:num w:numId="9" w16cid:durableId="56298142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7730"/>
    <w:rsid w:val="00034616"/>
    <w:rsid w:val="0006063C"/>
    <w:rsid w:val="0015074B"/>
    <w:rsid w:val="0016591B"/>
    <w:rsid w:val="0025516D"/>
    <w:rsid w:val="0029639D"/>
    <w:rsid w:val="00326F90"/>
    <w:rsid w:val="00544FB3"/>
    <w:rsid w:val="006C28B8"/>
    <w:rsid w:val="0088201B"/>
    <w:rsid w:val="00953C7F"/>
    <w:rsid w:val="00AA1D8D"/>
    <w:rsid w:val="00B47730"/>
    <w:rsid w:val="00CB0664"/>
    <w:rsid w:val="00D831C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,"/>
  <w14:docId w14:val="180EC804"/>
  <w14:defaultImageDpi w14:val="300"/>
  <w15:docId w15:val="{A3F78C3F-879A-44E1-83E3-52F73CC2D38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C693F"/>
    <w:rPr>
      <w:rFonts w:ascii="Arial" w:hAnsi="Arial"/>
      <w:sz w:val="21"/>
    </w:rPr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2</Pages>
  <Words>539</Words>
  <Characters>3075</Characters>
  <Application>Microsoft Office Word</Application>
  <DocSecurity>0</DocSecurity>
  <Lines>25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3607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Grant Neve</cp:lastModifiedBy>
  <cp:revision>6</cp:revision>
  <dcterms:created xsi:type="dcterms:W3CDTF">2026-09-03T05:39:00Z</dcterms:created>
  <dcterms:modified xsi:type="dcterms:W3CDTF">2026-09-03T05:46:00Z</dcterms:modified>
  <cp:category/>
</cp:coreProperties>
</file>